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AF46" w14:textId="4C24EB1F" w:rsidR="004976E1" w:rsidRDefault="00000000">
      <w:pPr>
        <w:rPr>
          <w:rFonts w:ascii="微软简标宋" w:eastAsia="微软简标宋" w:hAnsi="微软简标宋" w:cs="微软简标宋"/>
          <w:bCs/>
          <w:sz w:val="28"/>
          <w:szCs w:val="28"/>
        </w:rPr>
      </w:pPr>
      <w:r>
        <w:rPr>
          <w:rFonts w:ascii="微软简标宋" w:eastAsia="微软简标宋" w:hAnsi="微软简标宋" w:cs="微软简标宋" w:hint="eastAsia"/>
          <w:bCs/>
          <w:sz w:val="28"/>
          <w:szCs w:val="28"/>
        </w:rPr>
        <w:t>附件</w:t>
      </w:r>
      <w:r w:rsidR="00807A23">
        <w:rPr>
          <w:rFonts w:ascii="微软简标宋" w:eastAsia="微软简标宋" w:hAnsi="微软简标宋" w:cs="微软简标宋" w:hint="eastAsia"/>
          <w:bCs/>
          <w:sz w:val="28"/>
          <w:szCs w:val="28"/>
        </w:rPr>
        <w:t>2</w:t>
      </w:r>
    </w:p>
    <w:p w14:paraId="778DD8BC" w14:textId="77777777" w:rsidR="004976E1" w:rsidRDefault="00000000">
      <w:pPr>
        <w:ind w:firstLineChars="200" w:firstLine="880"/>
        <w:jc w:val="center"/>
        <w:rPr>
          <w:rFonts w:ascii="微软简标宋" w:eastAsia="微软简标宋" w:hAnsi="微软简标宋" w:cs="微软简标宋"/>
          <w:bCs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bCs/>
          <w:sz w:val="44"/>
          <w:szCs w:val="44"/>
        </w:rPr>
        <w:t>税务咨询服务需求</w:t>
      </w:r>
    </w:p>
    <w:p w14:paraId="17C08901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b/>
          <w:kern w:val="0"/>
          <w:sz w:val="30"/>
          <w:szCs w:val="30"/>
        </w:rPr>
      </w:pPr>
      <w:r>
        <w:rPr>
          <w:rFonts w:ascii="仿宋_GB2312" w:eastAsia="仿宋_GB2312" w:cs="宋体" w:hint="eastAsia"/>
          <w:b/>
          <w:kern w:val="0"/>
          <w:sz w:val="30"/>
          <w:szCs w:val="30"/>
        </w:rPr>
        <w:t>一、日常税务咨询</w:t>
      </w:r>
    </w:p>
    <w:p w14:paraId="5054A3A2" w14:textId="4495FD1E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1</w:t>
      </w:r>
      <w:r>
        <w:rPr>
          <w:rFonts w:ascii="仿宋_GB2312" w:eastAsia="仿宋_GB2312" w:cs="宋体" w:hint="eastAsia"/>
          <w:kern w:val="0"/>
          <w:sz w:val="30"/>
          <w:szCs w:val="30"/>
        </w:rPr>
        <w:t>、为集团资产重组、资产或股权划转、资产或股权转让等涉税事项进行税收筹划，争取税收利益</w:t>
      </w:r>
      <w:r w:rsidR="00DD25E9">
        <w:rPr>
          <w:rFonts w:ascii="仿宋_GB2312" w:eastAsia="仿宋_GB2312" w:cs="宋体" w:hint="eastAsia"/>
          <w:kern w:val="0"/>
          <w:sz w:val="30"/>
          <w:szCs w:val="30"/>
        </w:rPr>
        <w:t>；</w:t>
      </w:r>
    </w:p>
    <w:p w14:paraId="5A166780" w14:textId="3E263418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2</w:t>
      </w:r>
      <w:r>
        <w:rPr>
          <w:rFonts w:ascii="仿宋_GB2312" w:eastAsia="仿宋_GB2312" w:cs="宋体" w:hint="eastAsia"/>
          <w:kern w:val="0"/>
          <w:sz w:val="30"/>
          <w:szCs w:val="30"/>
        </w:rPr>
        <w:t>、为集团提供日常涉税问题咨询及指导，</w:t>
      </w:r>
      <w:r>
        <w:rPr>
          <w:rFonts w:ascii="仿宋_GB2312" w:eastAsia="仿宋_GB2312" w:cs="Dubai-Light" w:hint="eastAsia"/>
          <w:kern w:val="0"/>
          <w:sz w:val="30"/>
          <w:szCs w:val="30"/>
        </w:rPr>
        <w:t xml:space="preserve">24 </w:t>
      </w:r>
      <w:r>
        <w:rPr>
          <w:rFonts w:ascii="仿宋_GB2312" w:eastAsia="仿宋_GB2312" w:cs="宋体" w:hint="eastAsia"/>
          <w:kern w:val="0"/>
          <w:sz w:val="30"/>
          <w:szCs w:val="30"/>
        </w:rPr>
        <w:t>小时内给予恰当回复；</w:t>
      </w:r>
    </w:p>
    <w:p w14:paraId="288D77B0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3</w:t>
      </w:r>
      <w:r>
        <w:rPr>
          <w:rFonts w:ascii="仿宋_GB2312" w:eastAsia="仿宋_GB2312" w:cs="宋体" w:hint="eastAsia"/>
          <w:kern w:val="0"/>
          <w:sz w:val="30"/>
          <w:szCs w:val="30"/>
        </w:rPr>
        <w:t>、为投融资、经营活动中签订的各类重大合同提供专业的涉税审读意见，从源头控制税收风险；</w:t>
      </w:r>
    </w:p>
    <w:p w14:paraId="56355AC6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4</w:t>
      </w:r>
      <w:r>
        <w:rPr>
          <w:rFonts w:ascii="仿宋_GB2312" w:eastAsia="仿宋_GB2312" w:cs="宋体" w:hint="eastAsia"/>
          <w:kern w:val="0"/>
          <w:sz w:val="30"/>
          <w:szCs w:val="30"/>
        </w:rPr>
        <w:t>、提供经营方案的税收成本测算分析，辅助管理层决策（包括但不限于增值税、土地增值税、企业所得税测算）；</w:t>
      </w:r>
    </w:p>
    <w:p w14:paraId="57E854D7" w14:textId="59300291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5</w:t>
      </w:r>
      <w:r>
        <w:rPr>
          <w:rFonts w:ascii="仿宋_GB2312" w:eastAsia="仿宋_GB2312" w:cs="宋体" w:hint="eastAsia"/>
          <w:kern w:val="0"/>
          <w:sz w:val="30"/>
          <w:szCs w:val="30"/>
        </w:rPr>
        <w:t>、提供全方位的涉税环境监测。及时向集团传递相关行业最新财税政策，并根据实际业务情况提供落地指导；</w:t>
      </w:r>
    </w:p>
    <w:p w14:paraId="070BA010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6</w:t>
      </w:r>
      <w:r>
        <w:rPr>
          <w:rFonts w:ascii="仿宋_GB2312" w:eastAsia="仿宋_GB2312" w:cs="宋体" w:hint="eastAsia"/>
          <w:kern w:val="0"/>
          <w:sz w:val="30"/>
          <w:szCs w:val="30"/>
        </w:rPr>
        <w:t>、及时、充分的研究集团可能享受的税收优惠政策，规划、指导、协调企业应享尽享；</w:t>
      </w:r>
    </w:p>
    <w:p w14:paraId="64084520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7</w:t>
      </w:r>
      <w:r>
        <w:rPr>
          <w:rFonts w:ascii="仿宋_GB2312" w:eastAsia="仿宋_GB2312" w:cs="宋体" w:hint="eastAsia"/>
          <w:kern w:val="0"/>
          <w:sz w:val="30"/>
          <w:szCs w:val="30"/>
        </w:rPr>
        <w:t>、为集团在咨询年度内进行全税种纳税审核，根据审核情况出具管理建议书；</w:t>
      </w:r>
    </w:p>
    <w:p w14:paraId="2C50C91F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8</w:t>
      </w:r>
      <w:r>
        <w:rPr>
          <w:rFonts w:ascii="仿宋_GB2312" w:eastAsia="仿宋_GB2312" w:cs="宋体" w:hint="eastAsia"/>
          <w:kern w:val="0"/>
          <w:sz w:val="30"/>
          <w:szCs w:val="30"/>
        </w:rPr>
        <w:t>、就以上税务复核和日常咨询发现的问题，集团在建议落地过程中遇到的疑难点提供全流程的跟踪协助和辅导，确保问题解决落地，集团整体效益最优；</w:t>
      </w:r>
    </w:p>
    <w:p w14:paraId="324084B4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9</w:t>
      </w:r>
      <w:r>
        <w:rPr>
          <w:rFonts w:ascii="仿宋_GB2312" w:eastAsia="仿宋_GB2312" w:cs="宋体" w:hint="eastAsia"/>
          <w:kern w:val="0"/>
          <w:sz w:val="30"/>
          <w:szCs w:val="30"/>
        </w:rPr>
        <w:t>、从税务管理、薪酬体系、交易结构、业务流程等多方面提供专业的财务优化和风险控制指导；</w:t>
      </w:r>
    </w:p>
    <w:p w14:paraId="67E1D109" w14:textId="77777777" w:rsidR="00433340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10</w:t>
      </w:r>
      <w:r>
        <w:rPr>
          <w:rFonts w:ascii="仿宋_GB2312" w:eastAsia="仿宋_GB2312" w:cs="宋体" w:hint="eastAsia"/>
          <w:kern w:val="0"/>
          <w:sz w:val="30"/>
          <w:szCs w:val="30"/>
        </w:rPr>
        <w:t>、其他与财务、税务相关的内容（如：纳税申报、办税实务</w:t>
      </w:r>
      <w:r>
        <w:rPr>
          <w:rFonts w:ascii="仿宋_GB2312" w:eastAsia="仿宋_GB2312" w:cs="宋体" w:hint="eastAsia"/>
          <w:kern w:val="0"/>
          <w:sz w:val="30"/>
          <w:szCs w:val="30"/>
        </w:rPr>
        <w:lastRenderedPageBreak/>
        <w:t>等）</w:t>
      </w:r>
      <w:r w:rsidR="00DD25E9">
        <w:rPr>
          <w:rFonts w:ascii="仿宋_GB2312" w:eastAsia="仿宋_GB2312" w:cs="宋体" w:hint="eastAsia"/>
          <w:kern w:val="0"/>
          <w:sz w:val="30"/>
          <w:szCs w:val="30"/>
        </w:rPr>
        <w:t>；</w:t>
      </w:r>
    </w:p>
    <w:p w14:paraId="43F7E63A" w14:textId="77777777" w:rsidR="00433340" w:rsidRDefault="00DD25E9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宋体"/>
          <w:kern w:val="0"/>
          <w:sz w:val="30"/>
          <w:szCs w:val="30"/>
        </w:rPr>
        <w:t>11</w:t>
      </w:r>
      <w:r>
        <w:rPr>
          <w:rFonts w:ascii="仿宋_GB2312" w:eastAsia="仿宋_GB2312" w:cs="宋体" w:hint="eastAsia"/>
          <w:kern w:val="0"/>
          <w:sz w:val="30"/>
          <w:szCs w:val="30"/>
        </w:rPr>
        <w:t>、提供集团可参考借鉴的其他公司类似</w:t>
      </w:r>
      <w:proofErr w:type="gramStart"/>
      <w:r>
        <w:rPr>
          <w:rFonts w:ascii="仿宋_GB2312" w:eastAsia="仿宋_GB2312" w:cs="宋体" w:hint="eastAsia"/>
          <w:kern w:val="0"/>
          <w:sz w:val="30"/>
          <w:szCs w:val="30"/>
        </w:rPr>
        <w:t>业务税筹方案</w:t>
      </w:r>
      <w:proofErr w:type="gramEnd"/>
      <w:r>
        <w:rPr>
          <w:rFonts w:ascii="仿宋_GB2312" w:eastAsia="仿宋_GB2312" w:cs="宋体" w:hint="eastAsia"/>
          <w:kern w:val="0"/>
          <w:sz w:val="30"/>
          <w:szCs w:val="30"/>
        </w:rPr>
        <w:t>及业务指导；</w:t>
      </w:r>
    </w:p>
    <w:p w14:paraId="702FAA14" w14:textId="5D1D3144" w:rsidR="004976E1" w:rsidRDefault="00DD25E9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1</w:t>
      </w:r>
      <w:r>
        <w:rPr>
          <w:rFonts w:ascii="仿宋_GB2312" w:eastAsia="仿宋_GB2312" w:cs="宋体"/>
          <w:kern w:val="0"/>
          <w:sz w:val="30"/>
          <w:szCs w:val="30"/>
        </w:rPr>
        <w:t>2</w:t>
      </w:r>
      <w:r>
        <w:rPr>
          <w:rFonts w:ascii="仿宋_GB2312" w:eastAsia="仿宋_GB2312" w:cs="宋体" w:hint="eastAsia"/>
          <w:kern w:val="0"/>
          <w:sz w:val="30"/>
          <w:szCs w:val="30"/>
        </w:rPr>
        <w:t>、收集提供集团天津市各</w:t>
      </w:r>
      <w:proofErr w:type="gramStart"/>
      <w:r>
        <w:rPr>
          <w:rFonts w:ascii="仿宋_GB2312" w:eastAsia="仿宋_GB2312" w:cs="宋体" w:hint="eastAsia"/>
          <w:kern w:val="0"/>
          <w:sz w:val="30"/>
          <w:szCs w:val="30"/>
        </w:rPr>
        <w:t>类政策</w:t>
      </w:r>
      <w:proofErr w:type="gramEnd"/>
      <w:r>
        <w:rPr>
          <w:rFonts w:ascii="仿宋_GB2312" w:eastAsia="仿宋_GB2312" w:cs="宋体" w:hint="eastAsia"/>
          <w:kern w:val="0"/>
          <w:sz w:val="30"/>
          <w:szCs w:val="30"/>
        </w:rPr>
        <w:t>支持性文件。</w:t>
      </w:r>
    </w:p>
    <w:p w14:paraId="6F9CC669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MicrosoftYaHei-Bold"/>
          <w:b/>
          <w:bCs/>
          <w:kern w:val="0"/>
          <w:sz w:val="30"/>
          <w:szCs w:val="30"/>
        </w:rPr>
      </w:pPr>
      <w:r>
        <w:rPr>
          <w:rFonts w:ascii="仿宋_GB2312" w:eastAsia="仿宋_GB2312" w:cs="MicrosoftYaHei-Bold" w:hint="eastAsia"/>
          <w:b/>
          <w:bCs/>
          <w:kern w:val="0"/>
          <w:sz w:val="30"/>
          <w:szCs w:val="30"/>
        </w:rPr>
        <w:t>二、税收公共关系维护及处理</w:t>
      </w:r>
    </w:p>
    <w:p w14:paraId="6C74A1CD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1</w:t>
      </w:r>
      <w:r>
        <w:rPr>
          <w:rFonts w:ascii="仿宋_GB2312" w:eastAsia="仿宋_GB2312" w:cs="宋体" w:hint="eastAsia"/>
          <w:kern w:val="0"/>
          <w:sz w:val="30"/>
          <w:szCs w:val="30"/>
        </w:rPr>
        <w:t>、日常经营业务中协助企业与税务机关往来问询沟通，判断及回复，维护良好的税企关系；</w:t>
      </w:r>
    </w:p>
    <w:p w14:paraId="517038D2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2</w:t>
      </w:r>
      <w:r>
        <w:rPr>
          <w:rFonts w:ascii="仿宋_GB2312" w:eastAsia="仿宋_GB2312" w:cs="宋体" w:hint="eastAsia"/>
          <w:kern w:val="0"/>
          <w:sz w:val="30"/>
          <w:szCs w:val="30"/>
        </w:rPr>
        <w:t>、在税务评估、检查等审核中，对争议问题提供涉税分析、税法依据、书面回复材料等援助；</w:t>
      </w:r>
    </w:p>
    <w:p w14:paraId="5940BA29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3</w:t>
      </w:r>
      <w:r>
        <w:rPr>
          <w:rFonts w:ascii="仿宋_GB2312" w:eastAsia="仿宋_GB2312" w:cs="宋体" w:hint="eastAsia"/>
          <w:kern w:val="0"/>
          <w:sz w:val="30"/>
          <w:szCs w:val="30"/>
        </w:rPr>
        <w:t>、在可能发生的税务稽查中，从税收法律、法规、法理、行业法规、惯例等多方面进行专业的抗辩材料整理指导，协调税企之间争议矛盾；</w:t>
      </w:r>
    </w:p>
    <w:p w14:paraId="2332A9FD" w14:textId="21DF655F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4</w:t>
      </w:r>
      <w:r>
        <w:rPr>
          <w:rFonts w:ascii="仿宋_GB2312" w:eastAsia="仿宋_GB2312" w:cs="宋体" w:hint="eastAsia"/>
          <w:kern w:val="0"/>
          <w:sz w:val="30"/>
          <w:szCs w:val="30"/>
        </w:rPr>
        <w:t>、利用税所良好的税务资源，与集团主管税务机关或上级税务机关沟通，争取有利的税收优惠政策或执行口径。</w:t>
      </w:r>
    </w:p>
    <w:p w14:paraId="69B00262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MicrosoftYaHei-Bold"/>
          <w:b/>
          <w:bCs/>
          <w:kern w:val="0"/>
          <w:sz w:val="30"/>
          <w:szCs w:val="30"/>
        </w:rPr>
      </w:pPr>
      <w:r>
        <w:rPr>
          <w:rFonts w:ascii="仿宋_GB2312" w:eastAsia="仿宋_GB2312" w:cs="MicrosoftYaHei-Bold" w:hint="eastAsia"/>
          <w:b/>
          <w:bCs/>
          <w:kern w:val="0"/>
          <w:sz w:val="30"/>
          <w:szCs w:val="30"/>
        </w:rPr>
        <w:t>三、税务交流与培训</w:t>
      </w:r>
    </w:p>
    <w:p w14:paraId="205861A4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1</w:t>
      </w:r>
      <w:r>
        <w:rPr>
          <w:rFonts w:ascii="仿宋_GB2312" w:eastAsia="仿宋_GB2312" w:cs="宋体" w:hint="eastAsia"/>
          <w:kern w:val="0"/>
          <w:sz w:val="30"/>
          <w:szCs w:val="30"/>
        </w:rPr>
        <w:t>、</w:t>
      </w:r>
      <w:proofErr w:type="gramStart"/>
      <w:r>
        <w:rPr>
          <w:rFonts w:ascii="仿宋_GB2312" w:eastAsia="仿宋_GB2312" w:cs="宋体" w:hint="eastAsia"/>
          <w:kern w:val="0"/>
          <w:sz w:val="30"/>
          <w:szCs w:val="30"/>
        </w:rPr>
        <w:t>税所若举办</w:t>
      </w:r>
      <w:proofErr w:type="gramEnd"/>
      <w:r>
        <w:rPr>
          <w:rFonts w:ascii="仿宋_GB2312" w:eastAsia="仿宋_GB2312" w:cs="宋体" w:hint="eastAsia"/>
          <w:kern w:val="0"/>
          <w:sz w:val="30"/>
          <w:szCs w:val="30"/>
        </w:rPr>
        <w:t>与集团相关的外部培训，集团可免费参加，与收费会员同等待遇；</w:t>
      </w:r>
    </w:p>
    <w:p w14:paraId="79A6839A" w14:textId="4B873F4F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2</w:t>
      </w:r>
      <w:r>
        <w:rPr>
          <w:rFonts w:ascii="仿宋_GB2312" w:eastAsia="仿宋_GB2312" w:cs="宋体" w:hint="eastAsia"/>
          <w:kern w:val="0"/>
          <w:sz w:val="30"/>
          <w:szCs w:val="30"/>
        </w:rPr>
        <w:t>、根据集团</w:t>
      </w:r>
      <w:r w:rsidR="00DD25E9">
        <w:rPr>
          <w:rFonts w:ascii="仿宋_GB2312" w:eastAsia="仿宋_GB2312" w:cs="宋体" w:hint="eastAsia"/>
          <w:kern w:val="0"/>
          <w:sz w:val="30"/>
          <w:szCs w:val="30"/>
        </w:rPr>
        <w:t>需求</w:t>
      </w:r>
      <w:r>
        <w:rPr>
          <w:rFonts w:ascii="仿宋_GB2312" w:eastAsia="仿宋_GB2312" w:cs="宋体" w:hint="eastAsia"/>
          <w:kern w:val="0"/>
          <w:sz w:val="30"/>
          <w:szCs w:val="30"/>
        </w:rPr>
        <w:t>提供具有针对性的内部培训。</w:t>
      </w:r>
    </w:p>
    <w:p w14:paraId="04139F8A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MicrosoftYaHei-Bold"/>
          <w:b/>
          <w:bCs/>
          <w:kern w:val="0"/>
          <w:sz w:val="30"/>
          <w:szCs w:val="30"/>
        </w:rPr>
      </w:pPr>
      <w:r>
        <w:rPr>
          <w:rFonts w:ascii="仿宋_GB2312" w:eastAsia="仿宋_GB2312" w:cs="MicrosoftYaHei-Bold" w:hint="eastAsia"/>
          <w:b/>
          <w:bCs/>
          <w:kern w:val="0"/>
          <w:sz w:val="30"/>
          <w:szCs w:val="30"/>
        </w:rPr>
        <w:t>四、特殊咨询事项前期规划服务</w:t>
      </w:r>
    </w:p>
    <w:p w14:paraId="7FDC1685" w14:textId="446E6C7F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1</w:t>
      </w:r>
      <w:r>
        <w:rPr>
          <w:rFonts w:ascii="仿宋_GB2312" w:eastAsia="仿宋_GB2312" w:cs="宋体" w:hint="eastAsia"/>
          <w:kern w:val="0"/>
          <w:sz w:val="30"/>
          <w:szCs w:val="30"/>
        </w:rPr>
        <w:t>、应集团需要，对可能存在的</w:t>
      </w:r>
      <w:r w:rsidR="00DD25E9">
        <w:rPr>
          <w:rFonts w:ascii="仿宋_GB2312" w:eastAsia="仿宋_GB2312" w:cs="宋体" w:hint="eastAsia"/>
          <w:kern w:val="0"/>
          <w:sz w:val="30"/>
          <w:szCs w:val="30"/>
        </w:rPr>
        <w:t>税收</w:t>
      </w:r>
      <w:r>
        <w:rPr>
          <w:rFonts w:ascii="仿宋_GB2312" w:eastAsia="仿宋_GB2312" w:cs="宋体" w:hint="eastAsia"/>
          <w:kern w:val="0"/>
          <w:sz w:val="30"/>
          <w:szCs w:val="30"/>
        </w:rPr>
        <w:t>优化空间提出规划建议，协助测算选择；</w:t>
      </w:r>
    </w:p>
    <w:p w14:paraId="3958DEA8" w14:textId="77777777" w:rsidR="004976E1" w:rsidRDefault="00000000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Dubai-Light" w:hint="eastAsia"/>
          <w:kern w:val="0"/>
          <w:sz w:val="30"/>
          <w:szCs w:val="30"/>
        </w:rPr>
        <w:t>2</w:t>
      </w:r>
      <w:r>
        <w:rPr>
          <w:rFonts w:ascii="仿宋_GB2312" w:eastAsia="仿宋_GB2312" w:cs="宋体" w:hint="eastAsia"/>
          <w:kern w:val="0"/>
          <w:sz w:val="30"/>
          <w:szCs w:val="30"/>
        </w:rPr>
        <w:t>、</w:t>
      </w:r>
      <w:proofErr w:type="gramStart"/>
      <w:r>
        <w:rPr>
          <w:rFonts w:ascii="仿宋_GB2312" w:eastAsia="仿宋_GB2312" w:cs="宋体" w:hint="eastAsia"/>
          <w:kern w:val="0"/>
          <w:sz w:val="30"/>
          <w:szCs w:val="30"/>
        </w:rPr>
        <w:t>应集团</w:t>
      </w:r>
      <w:proofErr w:type="gramEnd"/>
      <w:r>
        <w:rPr>
          <w:rFonts w:ascii="仿宋_GB2312" w:eastAsia="仿宋_GB2312" w:cs="宋体" w:hint="eastAsia"/>
          <w:kern w:val="0"/>
          <w:sz w:val="30"/>
          <w:szCs w:val="30"/>
        </w:rPr>
        <w:t>需要，对特定事项的业务模式、交易结构优化出具咨询建议及最优途径方案，并辅助实施。</w:t>
      </w:r>
    </w:p>
    <w:sectPr w:rsidR="004976E1">
      <w:footerReference w:type="default" r:id="rId7"/>
      <w:pgSz w:w="11906" w:h="16838"/>
      <w:pgMar w:top="1100" w:right="1463" w:bottom="646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9D62" w14:textId="77777777" w:rsidR="000F5570" w:rsidRDefault="000F5570">
      <w:r>
        <w:separator/>
      </w:r>
    </w:p>
  </w:endnote>
  <w:endnote w:type="continuationSeparator" w:id="0">
    <w:p w14:paraId="366BD927" w14:textId="77777777" w:rsidR="000F5570" w:rsidRDefault="000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MicrosoftYaHei-Bold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DCB9" w14:textId="77777777" w:rsidR="004976E1" w:rsidRDefault="004976E1">
    <w:pPr>
      <w:pStyle w:val="a5"/>
    </w:pPr>
  </w:p>
  <w:p w14:paraId="41EA9F6A" w14:textId="77777777" w:rsidR="004976E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4D853" wp14:editId="041B9B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A2211" w14:textId="77777777" w:rsidR="004976E1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4D8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1A2211" w14:textId="77777777" w:rsidR="004976E1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2D04" w14:textId="77777777" w:rsidR="000F5570" w:rsidRDefault="000F5570">
      <w:r>
        <w:separator/>
      </w:r>
    </w:p>
  </w:footnote>
  <w:footnote w:type="continuationSeparator" w:id="0">
    <w:p w14:paraId="776BFA4A" w14:textId="77777777" w:rsidR="000F5570" w:rsidRDefault="000F5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NjIwNDhiZmFjZTQ3ZTQ0YTdhYTFhZjFhNjk0NDMifQ=="/>
  </w:docVars>
  <w:rsids>
    <w:rsidRoot w:val="00440BA7"/>
    <w:rsid w:val="000D32E6"/>
    <w:rsid w:val="000F5570"/>
    <w:rsid w:val="00414AF7"/>
    <w:rsid w:val="00433340"/>
    <w:rsid w:val="00440BA7"/>
    <w:rsid w:val="00486150"/>
    <w:rsid w:val="004976E1"/>
    <w:rsid w:val="004A1AD9"/>
    <w:rsid w:val="004B0319"/>
    <w:rsid w:val="006C0CD1"/>
    <w:rsid w:val="0070768B"/>
    <w:rsid w:val="00807A23"/>
    <w:rsid w:val="00B83629"/>
    <w:rsid w:val="00BE70B8"/>
    <w:rsid w:val="00DD25E9"/>
    <w:rsid w:val="00DD2944"/>
    <w:rsid w:val="00F46D64"/>
    <w:rsid w:val="00F556F9"/>
    <w:rsid w:val="0B30082A"/>
    <w:rsid w:val="11B40252"/>
    <w:rsid w:val="242F11E1"/>
    <w:rsid w:val="2C1243B6"/>
    <w:rsid w:val="39BC656D"/>
    <w:rsid w:val="67DD71AC"/>
    <w:rsid w:val="7F6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70B6"/>
  <w15:docId w15:val="{CFA540AB-AEF7-4C7D-9496-AACB745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姚宁</dc:creator>
  <cp:lastModifiedBy>BHJT</cp:lastModifiedBy>
  <cp:revision>4</cp:revision>
  <cp:lastPrinted>2021-08-02T01:16:00Z</cp:lastPrinted>
  <dcterms:created xsi:type="dcterms:W3CDTF">2022-10-27T10:57:00Z</dcterms:created>
  <dcterms:modified xsi:type="dcterms:W3CDTF">2023-02-22T07:42:00Z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FF3E63976E4B417CA27A6A5553F79D7A</vt:lpwstr>
  </property>
</Properties>
</file>