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1"/>
          <w:numId w:val="0"/>
        </w:numPr>
        <w:spacing w:line="580" w:lineRule="exact"/>
        <w:rPr>
          <w:rFonts w:hint="eastAsia" w:ascii="仿宋_GB2312" w:hAnsi="宋体" w:eastAsia="仿宋_GB2312" w:cs="Times New Roman"/>
          <w:sz w:val="28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szCs w:val="21"/>
          <w:lang w:val="en-US" w:eastAsia="zh-CN"/>
        </w:rPr>
        <w:t>附件2：</w:t>
      </w:r>
    </w:p>
    <w:p>
      <w:pPr>
        <w:spacing w:after="156" w:afterLines="50" w:line="360" w:lineRule="auto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比选报价表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比选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事项</w:t>
      </w:r>
      <w:r>
        <w:rPr>
          <w:rFonts w:asciiTheme="minorEastAsia" w:hAnsiTheme="minorEastAsia" w:eastAsiaTheme="minorEastAsia"/>
          <w:b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</w:rPr>
        <w:t>轨道交通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B1</w:t>
      </w:r>
      <w:r>
        <w:rPr>
          <w:rFonts w:hint="eastAsia" w:asciiTheme="minorEastAsia" w:hAnsiTheme="minorEastAsia" w:eastAsiaTheme="minorEastAsia"/>
          <w:sz w:val="28"/>
          <w:szCs w:val="28"/>
        </w:rPr>
        <w:t>线一期工程申报政府专项债债券所需《财务评估报告》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的服务机构</w:t>
      </w:r>
      <w:r>
        <w:rPr>
          <w:rFonts w:hint="eastAsia" w:asciiTheme="minorEastAsia" w:hAnsiTheme="minorEastAsia" w:eastAsiaTheme="minorEastAsia"/>
          <w:sz w:val="28"/>
          <w:szCs w:val="28"/>
        </w:rPr>
        <w:t>选聘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参选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机构</w:t>
      </w:r>
      <w:r>
        <w:rPr>
          <w:rFonts w:asciiTheme="minorEastAsia" w:hAnsiTheme="minorEastAsia" w:eastAsiaTheme="minorEastAsia"/>
          <w:b/>
          <w:sz w:val="28"/>
          <w:szCs w:val="28"/>
        </w:rPr>
        <w:t>（签章）：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 </w:t>
      </w:r>
    </w:p>
    <w:tbl>
      <w:tblPr>
        <w:tblStyle w:val="4"/>
        <w:tblW w:w="5316" w:type="pct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1581"/>
        <w:gridCol w:w="2023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6" w:type="pc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项目名称</w:t>
            </w:r>
          </w:p>
        </w:tc>
        <w:tc>
          <w:tcPr>
            <w:tcW w:w="872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服务</w:t>
            </w:r>
            <w:r>
              <w:rPr>
                <w:rStyle w:val="6"/>
                <w:lang w:val="en-US" w:eastAsia="zh-CN" w:bidi="ar"/>
              </w:rPr>
              <w:t>类别</w:t>
            </w:r>
          </w:p>
        </w:tc>
        <w:tc>
          <w:tcPr>
            <w:tcW w:w="1116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价格</w:t>
            </w:r>
          </w:p>
        </w:tc>
        <w:tc>
          <w:tcPr>
            <w:tcW w:w="1374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6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轨道交通B1</w:t>
            </w:r>
            <w:bookmarkStart w:id="0" w:name="_GoBack"/>
            <w:bookmarkEnd w:id="0"/>
            <w:r>
              <w:rPr>
                <w:rStyle w:val="6"/>
                <w:rFonts w:hint="eastAsia"/>
                <w:lang w:val="en-US" w:eastAsia="zh-CN" w:bidi="ar"/>
              </w:rPr>
              <w:t>线一期工程申报政府专项债债券所需《财务评估报告》的服务机构选聘</w:t>
            </w:r>
          </w:p>
        </w:tc>
        <w:tc>
          <w:tcPr>
            <w:tcW w:w="8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财务评估</w:t>
            </w:r>
          </w:p>
        </w:tc>
        <w:tc>
          <w:tcPr>
            <w:tcW w:w="11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7"/>
                <w:lang w:val="en-US" w:eastAsia="zh-CN" w:bidi="ar"/>
              </w:rPr>
              <w:t>人民币［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］元</w:t>
            </w:r>
            <w:r>
              <w:rPr>
                <w:rStyle w:val="7"/>
                <w:rFonts w:hint="eastAsia"/>
                <w:lang w:val="en-US" w:eastAsia="zh-CN" w:bidi="ar"/>
              </w:rPr>
              <w:t>/批次</w:t>
            </w:r>
          </w:p>
        </w:tc>
        <w:tc>
          <w:tcPr>
            <w:tcW w:w="13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年</w:t>
            </w:r>
          </w:p>
        </w:tc>
      </w:tr>
    </w:tbl>
    <w:p>
      <w:p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注：1、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机构</w:t>
      </w:r>
      <w:r>
        <w:rPr>
          <w:rFonts w:hint="eastAsia" w:asciiTheme="minorEastAsia" w:hAnsiTheme="minorEastAsia" w:eastAsiaTheme="minorEastAsia"/>
          <w:sz w:val="28"/>
          <w:szCs w:val="28"/>
        </w:rPr>
        <w:t>填报。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2、不接受可选择的竞价方案，任何有选择的或可调整的竞价方案无效。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asciiTheme="minorEastAsia" w:hAnsiTheme="minorEastAsia" w:eastAsiaTheme="minorEastAsia"/>
          <w:sz w:val="28"/>
          <w:szCs w:val="28"/>
        </w:rPr>
        <w:t>授权代表人（签字）：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          </w:t>
      </w: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28"/>
          <w:szCs w:val="28"/>
        </w:rPr>
        <w:t>日期：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eastAsiaTheme="minorEastAsia"/>
          <w:sz w:val="28"/>
          <w:szCs w:val="28"/>
        </w:rPr>
        <w:t>年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eastAsiaTheme="minorEastAsia"/>
          <w:sz w:val="28"/>
          <w:szCs w:val="28"/>
        </w:rPr>
        <w:t>月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eastAsiaTheme="minorEastAsia"/>
          <w:sz w:val="28"/>
          <w:szCs w:val="28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B32E20"/>
    <w:multiLevelType w:val="multilevel"/>
    <w:tmpl w:val="49B32E20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031FD"/>
    <w:rsid w:val="1FF46714"/>
    <w:rsid w:val="2086263C"/>
    <w:rsid w:val="24540EB9"/>
    <w:rsid w:val="247C2802"/>
    <w:rsid w:val="25C145D2"/>
    <w:rsid w:val="261D25D1"/>
    <w:rsid w:val="2E836443"/>
    <w:rsid w:val="41337370"/>
    <w:rsid w:val="419C3F0A"/>
    <w:rsid w:val="516C5574"/>
    <w:rsid w:val="52162407"/>
    <w:rsid w:val="59474713"/>
    <w:rsid w:val="5AA72FB6"/>
    <w:rsid w:val="669D1ED4"/>
    <w:rsid w:val="66DB3A9A"/>
    <w:rsid w:val="6C247F7C"/>
    <w:rsid w:val="706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tabs>
        <w:tab w:val="left" w:pos="432"/>
      </w:tabs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2023-06-21T01:20:00Z</dcterms:created>
  <dc:creator>财务</dc:creator>
  <cp:lastModifiedBy>财务</cp:lastModifiedBy>
  <dcterms:modified xsi:type="dcterms:W3CDTF">2025-06-04T02:39:20Z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CB5D542F84554408A0EA407CA76BA648</vt:lpwstr>
  </property>
</Properties>
</file>