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line="580" w:lineRule="exact"/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  <w:t>附件2：</w:t>
      </w:r>
    </w:p>
    <w:p>
      <w:pPr>
        <w:spacing w:after="156" w:afterLines="5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比选报价表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比选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事项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轨道交通Z2线一期工程申报政府专项债债券所需《财务评估报告》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的服务机构</w:t>
      </w:r>
      <w:r>
        <w:rPr>
          <w:rFonts w:hint="eastAsia" w:asciiTheme="minorEastAsia" w:hAnsiTheme="minorEastAsia" w:eastAsiaTheme="minorEastAsia"/>
          <w:sz w:val="28"/>
          <w:szCs w:val="28"/>
        </w:rPr>
        <w:t>选聘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参选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机构</w:t>
      </w:r>
      <w:r>
        <w:rPr>
          <w:rFonts w:asciiTheme="minorEastAsia" w:hAnsiTheme="minorEastAsia" w:eastAsiaTheme="minorEastAsia"/>
          <w:b/>
          <w:sz w:val="28"/>
          <w:szCs w:val="28"/>
        </w:rPr>
        <w:t>（签章）：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W w:w="5316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581"/>
        <w:gridCol w:w="2023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6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87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服务</w:t>
            </w: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116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价格</w:t>
            </w:r>
          </w:p>
        </w:tc>
        <w:tc>
          <w:tcPr>
            <w:tcW w:w="137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轨道交通Z2线一期工程申报政府专项债债券所需《财务评估报告》的服务机构选聘</w:t>
            </w:r>
          </w:p>
        </w:tc>
        <w:tc>
          <w:tcPr>
            <w:tcW w:w="8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财务评估</w:t>
            </w:r>
          </w:p>
        </w:tc>
        <w:tc>
          <w:tcPr>
            <w:tcW w:w="11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人民币［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］元</w:t>
            </w:r>
            <w:r>
              <w:rPr>
                <w:rStyle w:val="7"/>
                <w:rFonts w:hint="eastAsia"/>
                <w:lang w:val="en-US" w:eastAsia="zh-CN" w:bidi="ar"/>
              </w:rPr>
              <w:t>/批次</w:t>
            </w:r>
          </w:p>
        </w:tc>
        <w:tc>
          <w:tcPr>
            <w:tcW w:w="1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机构</w:t>
      </w:r>
      <w:r>
        <w:rPr>
          <w:rFonts w:hint="eastAsia" w:asciiTheme="minorEastAsia" w:hAnsiTheme="minorEastAsia" w:eastAsiaTheme="minorEastAsia"/>
          <w:sz w:val="28"/>
          <w:szCs w:val="28"/>
        </w:rPr>
        <w:t>填报。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2、不接受可选择的竞价方案，任何有选择的或可调整的竞价方案无效。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授权代表人（签字）：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28"/>
          <w:szCs w:val="28"/>
        </w:rPr>
        <w:t>日期：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32E20"/>
    <w:multiLevelType w:val="multilevel"/>
    <w:tmpl w:val="49B32E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31FD"/>
    <w:rsid w:val="1FF46714"/>
    <w:rsid w:val="2086263C"/>
    <w:rsid w:val="24540EB9"/>
    <w:rsid w:val="247C2802"/>
    <w:rsid w:val="25C145D2"/>
    <w:rsid w:val="261D25D1"/>
    <w:rsid w:val="2E836443"/>
    <w:rsid w:val="419C3F0A"/>
    <w:rsid w:val="516C5574"/>
    <w:rsid w:val="52162407"/>
    <w:rsid w:val="59474713"/>
    <w:rsid w:val="5AA72FB6"/>
    <w:rsid w:val="669D1ED4"/>
    <w:rsid w:val="66DB3A9A"/>
    <w:rsid w:val="6C247F7C"/>
    <w:rsid w:val="706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2023-06-21T01:20:00Z</dcterms:created>
  <dc:creator>财务</dc:creator>
  <cp:lastModifiedBy>财务</cp:lastModifiedBy>
  <dcterms:modified xsi:type="dcterms:W3CDTF">2025-06-04T02:35:24Z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CB5D542F84554408A0EA407CA76BA648</vt:lpwstr>
  </property>
</Properties>
</file>